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098" w:rsidRPr="00F71098" w:rsidRDefault="00F71098" w:rsidP="00F71098">
      <w:pPr>
        <w:rPr>
          <w:rFonts w:ascii="Times New Roman" w:hAnsi="Times New Roman" w:cs="Times New Roman"/>
          <w:b/>
          <w:sz w:val="28"/>
          <w:szCs w:val="28"/>
          <w:u w:val="single"/>
        </w:rPr>
      </w:pPr>
      <w:r w:rsidRPr="00F71098">
        <w:rPr>
          <w:rFonts w:ascii="Times New Roman" w:hAnsi="Times New Roman" w:cs="Times New Roman"/>
          <w:b/>
          <w:sz w:val="28"/>
          <w:szCs w:val="28"/>
          <w:u w:val="single"/>
        </w:rPr>
        <w:t>ACC 290 Week 4</w:t>
      </w:r>
      <w:r w:rsidRPr="00F71098">
        <w:rPr>
          <w:rFonts w:ascii="Times New Roman" w:hAnsi="Times New Roman" w:cs="Times New Roman"/>
          <w:b/>
          <w:sz w:val="28"/>
          <w:szCs w:val="28"/>
          <w:u w:val="single"/>
        </w:rPr>
        <w:t xml:space="preserve"> I</w:t>
      </w:r>
      <w:bookmarkStart w:id="0" w:name="_GoBack"/>
      <w:bookmarkEnd w:id="0"/>
      <w:r w:rsidRPr="00F71098">
        <w:rPr>
          <w:rFonts w:ascii="Times New Roman" w:hAnsi="Times New Roman" w:cs="Times New Roman"/>
          <w:b/>
          <w:sz w:val="28"/>
          <w:szCs w:val="28"/>
          <w:u w:val="single"/>
        </w:rPr>
        <w:t>nformation needed to complete assignment</w:t>
      </w:r>
      <w:r w:rsidRPr="00F71098">
        <w:rPr>
          <w:rFonts w:ascii="Times New Roman" w:hAnsi="Times New Roman" w:cs="Times New Roman"/>
          <w:b/>
          <w:sz w:val="28"/>
          <w:szCs w:val="28"/>
          <w:u w:val="single"/>
        </w:rPr>
        <w:t xml:space="preserve"> </w:t>
      </w:r>
    </w:p>
    <w:p w:rsidR="00F71098" w:rsidRPr="00F71098" w:rsidRDefault="00F71098" w:rsidP="00F71098">
      <w:pPr>
        <w:pStyle w:val="Heading1"/>
        <w:spacing w:before="0" w:beforeAutospacing="0" w:after="0" w:afterAutospacing="0"/>
        <w:textAlignment w:val="baseline"/>
        <w:rPr>
          <w:rStyle w:val="vsthighlight"/>
          <w:rFonts w:ascii="inherit" w:eastAsia="Times New Roman" w:hAnsi="inherit"/>
          <w:color w:val="0066CC"/>
          <w:sz w:val="40"/>
          <w:szCs w:val="40"/>
          <w:u w:val="single"/>
          <w:bdr w:val="none" w:sz="0" w:space="0" w:color="auto" w:frame="1"/>
          <w:shd w:val="clear" w:color="auto" w:fill="F4ED75"/>
        </w:rPr>
      </w:pPr>
    </w:p>
    <w:p w:rsidR="00F71098" w:rsidRDefault="00F71098" w:rsidP="00F71098">
      <w:pPr>
        <w:pStyle w:val="Heading1"/>
        <w:spacing w:before="0" w:beforeAutospacing="0" w:after="0" w:afterAutospacing="0"/>
        <w:textAlignment w:val="baseline"/>
        <w:rPr>
          <w:rStyle w:val="vsthighlight"/>
          <w:rFonts w:ascii="inherit" w:eastAsia="Times New Roman" w:hAnsi="inherit"/>
          <w:color w:val="0066CC"/>
          <w:sz w:val="40"/>
          <w:szCs w:val="40"/>
          <w:bdr w:val="none" w:sz="0" w:space="0" w:color="auto" w:frame="1"/>
          <w:shd w:val="clear" w:color="auto" w:fill="F4ED75"/>
        </w:rPr>
      </w:pPr>
    </w:p>
    <w:p w:rsidR="00F71098" w:rsidRDefault="00F71098" w:rsidP="00F71098">
      <w:pPr>
        <w:pStyle w:val="Heading1"/>
        <w:spacing w:before="0" w:beforeAutospacing="0" w:after="0" w:afterAutospacing="0"/>
        <w:textAlignment w:val="baseline"/>
        <w:rPr>
          <w:rFonts w:ascii="Helvetica" w:eastAsia="Times New Roman" w:hAnsi="Helvetica"/>
          <w:color w:val="0066CC"/>
          <w:sz w:val="40"/>
          <w:szCs w:val="40"/>
        </w:rPr>
      </w:pPr>
      <w:r>
        <w:rPr>
          <w:rStyle w:val="vsthighlight"/>
          <w:rFonts w:ascii="inherit" w:eastAsia="Times New Roman" w:hAnsi="inherit"/>
          <w:color w:val="0066CC"/>
          <w:sz w:val="40"/>
          <w:szCs w:val="40"/>
          <w:bdr w:val="none" w:sz="0" w:space="0" w:color="auto" w:frame="1"/>
          <w:shd w:val="clear" w:color="auto" w:fill="F4ED75"/>
        </w:rPr>
        <w:t>D</w:t>
      </w:r>
    </w:p>
    <w:p w:rsidR="00F71098" w:rsidRDefault="00F71098" w:rsidP="00F71098">
      <w:pPr>
        <w:rPr>
          <w:rFonts w:ascii="Times New Roman" w:eastAsia="Times New Roman" w:hAnsi="Times New Roman"/>
          <w:sz w:val="20"/>
          <w:szCs w:val="20"/>
        </w:rPr>
      </w:pPr>
      <w:r>
        <w:rPr>
          <w:rFonts w:eastAsia="Times New Roman"/>
        </w:rPr>
        <w:pict>
          <v:rect id="_x0000_i1026" style="width:0;height:1.5pt" o:hralign="center" o:hrstd="t" o:hr="t" fillcolor="#aaa" stroked="f"/>
        </w:pict>
      </w:r>
    </w:p>
    <w:p w:rsidR="00F71098" w:rsidRDefault="00F71098" w:rsidP="00F71098">
      <w:pPr>
        <w:pStyle w:val="Heading1"/>
        <w:spacing w:before="0" w:beforeAutospacing="0" w:after="0" w:afterAutospacing="0"/>
        <w:textAlignment w:val="baseline"/>
        <w:rPr>
          <w:rFonts w:ascii="Helvetica" w:eastAsia="Times New Roman" w:hAnsi="Helvetica"/>
          <w:sz w:val="30"/>
          <w:szCs w:val="30"/>
        </w:rPr>
      </w:pPr>
      <w:r>
        <w:rPr>
          <w:rStyle w:val="vsthighlight"/>
          <w:rFonts w:ascii="inherit" w:eastAsia="Times New Roman" w:hAnsi="inherit"/>
          <w:sz w:val="30"/>
          <w:szCs w:val="30"/>
          <w:bdr w:val="none" w:sz="0" w:space="0" w:color="auto" w:frame="1"/>
          <w:shd w:val="clear" w:color="auto" w:fill="F4ED75"/>
        </w:rPr>
        <w:t>Specimen Financial Statements: Amazon.com, Inc.</w:t>
      </w:r>
    </w:p>
    <w:p w:rsidR="00F71098" w:rsidRDefault="00F71098" w:rsidP="00F71098">
      <w:pPr>
        <w:pStyle w:val="NormalWeb"/>
        <w:spacing w:before="0" w:beforeAutospacing="0" w:after="0" w:afterAutospacing="0"/>
        <w:textAlignment w:val="baseline"/>
        <w:rPr>
          <w:rFonts w:ascii="Georgia" w:hAnsi="Georgia"/>
          <w:color w:val="000000"/>
          <w:sz w:val="30"/>
          <w:szCs w:val="30"/>
        </w:rPr>
      </w:pPr>
      <w:r>
        <w:rPr>
          <w:rStyle w:val="vsthighlight"/>
          <w:rFonts w:ascii="inherit" w:hAnsi="inherit"/>
          <w:b/>
          <w:bCs/>
          <w:color w:val="CE161C"/>
          <w:sz w:val="30"/>
          <w:szCs w:val="30"/>
          <w:bdr w:val="none" w:sz="0" w:space="0" w:color="auto" w:frame="1"/>
          <w:shd w:val="clear" w:color="auto" w:fill="F4ED75"/>
        </w:rPr>
        <w:t>Amazon.com, Inc.</w:t>
      </w:r>
      <w:r>
        <w:rPr>
          <w:rStyle w:val="vsthighlight"/>
          <w:rFonts w:ascii="inherit" w:hAnsi="inherit"/>
          <w:color w:val="000000"/>
          <w:sz w:val="30"/>
          <w:szCs w:val="30"/>
          <w:bdr w:val="none" w:sz="0" w:space="0" w:color="auto" w:frame="1"/>
          <w:shd w:val="clear" w:color="auto" w:fill="F4ED75"/>
        </w:rPr>
        <w:t> is the world's largest online retailer. It also produces consumer electronics—notably the Kindle e</w:t>
      </w:r>
      <w:r>
        <w:rPr>
          <w:rStyle w:val="vsthighlight"/>
          <w:rFonts w:ascii="Myriad Pro Semibold SemiExt" w:hAnsi="Myriad Pro Semibold SemiExt" w:cs="Myriad Pro Semibold SemiExt"/>
          <w:color w:val="000000"/>
          <w:sz w:val="30"/>
          <w:szCs w:val="30"/>
          <w:bdr w:val="none" w:sz="0" w:space="0" w:color="auto" w:frame="1"/>
          <w:shd w:val="clear" w:color="auto" w:fill="F4ED75"/>
        </w:rPr>
        <w:t>‐</w:t>
      </w:r>
      <w:r>
        <w:rPr>
          <w:rStyle w:val="vsthighlight"/>
          <w:rFonts w:ascii="inherit" w:hAnsi="inherit"/>
          <w:color w:val="000000"/>
          <w:sz w:val="30"/>
          <w:szCs w:val="30"/>
          <w:bdr w:val="none" w:sz="0" w:space="0" w:color="auto" w:frame="1"/>
          <w:shd w:val="clear" w:color="auto" w:fill="F4ED75"/>
        </w:rPr>
        <w:t>book reader and the Kindle Fire Tablet computer—and is a major provider of cloud computing services. The following are Amazon's financial statements as presented in the company's 2014 annual report. To access Amazon's complete annual report, including notes to the financial statements, follow these steps:</w:t>
      </w:r>
    </w:p>
    <w:p w:rsidR="00F71098" w:rsidRDefault="00F71098" w:rsidP="00F71098">
      <w:pPr>
        <w:numPr>
          <w:ilvl w:val="0"/>
          <w:numId w:val="2"/>
        </w:numPr>
        <w:textAlignment w:val="baseline"/>
        <w:rPr>
          <w:rFonts w:ascii="inherit" w:eastAsia="Times New Roman" w:hAnsi="inherit"/>
          <w:color w:val="000000"/>
          <w:sz w:val="30"/>
          <w:szCs w:val="30"/>
        </w:rPr>
      </w:pPr>
      <w:r>
        <w:rPr>
          <w:rStyle w:val="vsthighlight"/>
          <w:rFonts w:ascii="inherit" w:eastAsia="Times New Roman" w:hAnsi="inherit"/>
          <w:color w:val="000000"/>
          <w:sz w:val="30"/>
          <w:szCs w:val="30"/>
          <w:bdr w:val="none" w:sz="0" w:space="0" w:color="auto" w:frame="1"/>
          <w:shd w:val="clear" w:color="auto" w:fill="F4ED75"/>
        </w:rPr>
        <w:t>Go to </w:t>
      </w:r>
      <w:hyperlink r:id="rId6" w:history="1">
        <w:r>
          <w:rPr>
            <w:rStyle w:val="vsthighlight"/>
            <w:rFonts w:ascii="inherit" w:eastAsia="Times New Roman" w:hAnsi="inherit"/>
            <w:b/>
            <w:bCs/>
            <w:sz w:val="30"/>
            <w:szCs w:val="30"/>
            <w:bdr w:val="none" w:sz="0" w:space="0" w:color="auto" w:frame="1"/>
            <w:shd w:val="clear" w:color="auto" w:fill="F4ED75"/>
          </w:rPr>
          <w:t>www.amazon.com</w:t>
        </w:r>
      </w:hyperlink>
      <w:r>
        <w:rPr>
          <w:rStyle w:val="vsthighlight"/>
          <w:rFonts w:ascii="inherit" w:eastAsia="Times New Roman" w:hAnsi="inherit"/>
          <w:color w:val="000000"/>
          <w:sz w:val="30"/>
          <w:szCs w:val="30"/>
          <w:bdr w:val="none" w:sz="0" w:space="0" w:color="auto" w:frame="1"/>
          <w:shd w:val="clear" w:color="auto" w:fill="F4ED75"/>
        </w:rPr>
        <w:t>.</w:t>
      </w:r>
    </w:p>
    <w:p w:rsidR="00F71098" w:rsidRDefault="00F71098" w:rsidP="00F71098">
      <w:pPr>
        <w:numPr>
          <w:ilvl w:val="0"/>
          <w:numId w:val="2"/>
        </w:numPr>
        <w:textAlignment w:val="baseline"/>
        <w:rPr>
          <w:rFonts w:ascii="inherit" w:eastAsia="Times New Roman" w:hAnsi="inherit"/>
          <w:color w:val="000000"/>
          <w:sz w:val="30"/>
          <w:szCs w:val="30"/>
        </w:rPr>
      </w:pPr>
      <w:r>
        <w:rPr>
          <w:rStyle w:val="vsthighlight"/>
          <w:rFonts w:ascii="inherit" w:eastAsia="Times New Roman" w:hAnsi="inherit"/>
          <w:color w:val="000000"/>
          <w:sz w:val="30"/>
          <w:szCs w:val="30"/>
          <w:bdr w:val="none" w:sz="0" w:space="0" w:color="auto" w:frame="1"/>
          <w:shd w:val="clear" w:color="auto" w:fill="F4ED75"/>
        </w:rPr>
        <w:t>Select the Investor Relations link at the bottom of the page and then select the 2014 Annual Report under Annual Reports and Proxies.</w:t>
      </w:r>
    </w:p>
    <w:p w:rsidR="00F71098" w:rsidRPr="00295D6A" w:rsidRDefault="00F71098" w:rsidP="00F71098">
      <w:pPr>
        <w:numPr>
          <w:ilvl w:val="0"/>
          <w:numId w:val="2"/>
        </w:numPr>
        <w:textAlignment w:val="baseline"/>
        <w:rPr>
          <w:rFonts w:ascii="inherit" w:eastAsia="Times New Roman" w:hAnsi="inherit"/>
          <w:color w:val="000000"/>
          <w:sz w:val="30"/>
          <w:szCs w:val="30"/>
        </w:rPr>
      </w:pPr>
      <w:r>
        <w:rPr>
          <w:rStyle w:val="vsthighlight"/>
          <w:rFonts w:ascii="inherit" w:eastAsia="Times New Roman" w:hAnsi="inherit"/>
          <w:color w:val="000000"/>
          <w:sz w:val="30"/>
          <w:szCs w:val="30"/>
          <w:bdr w:val="none" w:sz="0" w:space="0" w:color="auto" w:frame="1"/>
          <w:shd w:val="clear" w:color="auto" w:fill="F4ED75"/>
        </w:rPr>
        <w:t>The Notes to Consolidated Financial Statements begin on page 43.</w:t>
      </w:r>
    </w:p>
    <w:p w:rsidR="00F71098" w:rsidRDefault="00F71098" w:rsidP="00F71098"/>
    <w:p w:rsidR="00F71098" w:rsidRDefault="00F71098" w:rsidP="00F71098">
      <w:pPr>
        <w:pStyle w:val="Heading1"/>
        <w:spacing w:before="300" w:beforeAutospacing="0" w:after="0" w:afterAutospacing="0"/>
        <w:textAlignment w:val="baseline"/>
        <w:rPr>
          <w:rFonts w:ascii="Helvetica" w:eastAsia="Times New Roman" w:hAnsi="Helvetica"/>
          <w:color w:val="0066CC"/>
          <w:sz w:val="40"/>
          <w:szCs w:val="40"/>
        </w:rPr>
      </w:pPr>
      <w:r>
        <w:rPr>
          <w:rFonts w:ascii="Helvetica" w:eastAsia="Times New Roman" w:hAnsi="Helvetica"/>
          <w:color w:val="0066CC"/>
          <w:sz w:val="40"/>
          <w:szCs w:val="40"/>
        </w:rPr>
        <w:t>E</w:t>
      </w:r>
    </w:p>
    <w:p w:rsidR="00F71098" w:rsidRDefault="00F71098" w:rsidP="00F71098">
      <w:pPr>
        <w:rPr>
          <w:rFonts w:ascii="Times New Roman" w:eastAsia="Times New Roman" w:hAnsi="Times New Roman"/>
          <w:sz w:val="20"/>
          <w:szCs w:val="20"/>
        </w:rPr>
      </w:pPr>
      <w:r>
        <w:rPr>
          <w:rFonts w:eastAsia="Times New Roman"/>
        </w:rPr>
        <w:pict>
          <v:rect id="_x0000_i1025" style="width:0;height:1.5pt" o:hralign="center" o:hrstd="t" o:hr="t" fillcolor="#aaa" stroked="f"/>
        </w:pict>
      </w:r>
    </w:p>
    <w:p w:rsidR="00F71098" w:rsidRDefault="00F71098" w:rsidP="00F71098">
      <w:pPr>
        <w:pStyle w:val="Heading1"/>
        <w:spacing w:before="0" w:beforeAutospacing="0" w:after="0" w:afterAutospacing="0"/>
        <w:textAlignment w:val="baseline"/>
        <w:rPr>
          <w:rFonts w:ascii="Helvetica" w:eastAsia="Times New Roman" w:hAnsi="Helvetica"/>
          <w:sz w:val="30"/>
          <w:szCs w:val="30"/>
        </w:rPr>
      </w:pPr>
      <w:r>
        <w:rPr>
          <w:rFonts w:ascii="Helvetica" w:eastAsia="Times New Roman" w:hAnsi="Helvetica"/>
          <w:sz w:val="30"/>
          <w:szCs w:val="30"/>
        </w:rPr>
        <w:t>Specimen Financial Statements: Wal‐Mart Stores, Inc.</w:t>
      </w:r>
    </w:p>
    <w:p w:rsidR="00F71098" w:rsidRDefault="00F71098" w:rsidP="00F71098">
      <w:pPr>
        <w:pStyle w:val="NormalWeb"/>
        <w:spacing w:before="0" w:beforeAutospacing="0" w:after="0" w:afterAutospacing="0"/>
        <w:textAlignment w:val="baseline"/>
        <w:rPr>
          <w:rFonts w:ascii="inherit" w:hAnsi="inherit"/>
        </w:rPr>
      </w:pPr>
      <w:r>
        <w:rPr>
          <w:rFonts w:ascii="inherit" w:hAnsi="inherit"/>
        </w:rPr>
        <w:t>The following are </w:t>
      </w:r>
      <w:r>
        <w:rPr>
          <w:rStyle w:val="red"/>
          <w:rFonts w:ascii="inherit" w:hAnsi="inherit"/>
          <w:b/>
          <w:bCs/>
          <w:color w:val="CE161C"/>
          <w:bdr w:val="none" w:sz="0" w:space="0" w:color="auto" w:frame="1"/>
        </w:rPr>
        <w:t>Wal</w:t>
      </w:r>
      <w:r>
        <w:rPr>
          <w:rStyle w:val="red"/>
          <w:rFonts w:ascii="Myriad Pro Semibold SemiExt" w:hAnsi="Myriad Pro Semibold SemiExt" w:cs="Myriad Pro Semibold SemiExt"/>
          <w:b/>
          <w:bCs/>
          <w:color w:val="CE161C"/>
          <w:bdr w:val="none" w:sz="0" w:space="0" w:color="auto" w:frame="1"/>
        </w:rPr>
        <w:t>‐</w:t>
      </w:r>
      <w:r>
        <w:rPr>
          <w:rStyle w:val="red"/>
          <w:rFonts w:ascii="inherit" w:hAnsi="inherit"/>
          <w:b/>
          <w:bCs/>
          <w:color w:val="CE161C"/>
          <w:bdr w:val="none" w:sz="0" w:space="0" w:color="auto" w:frame="1"/>
        </w:rPr>
        <w:t>Mart Stores, Inc.</w:t>
      </w:r>
      <w:r>
        <w:rPr>
          <w:rFonts w:ascii="inherit" w:hAnsi="inherit"/>
        </w:rPr>
        <w:t>'s financial statements as presented in the company's 2015 annual report. To access Wal</w:t>
      </w:r>
      <w:r>
        <w:rPr>
          <w:rFonts w:ascii="Myriad Pro Semibold SemiExt" w:hAnsi="Myriad Pro Semibold SemiExt" w:cs="Myriad Pro Semibold SemiExt"/>
        </w:rPr>
        <w:t>‐</w:t>
      </w:r>
      <w:r>
        <w:rPr>
          <w:rFonts w:ascii="inherit" w:hAnsi="inherit"/>
        </w:rPr>
        <w:t>Mart's complete annual report, including notes to the financial statements, follow these steps:</w:t>
      </w:r>
    </w:p>
    <w:p w:rsidR="00F71098" w:rsidRDefault="00F71098" w:rsidP="00F71098">
      <w:pPr>
        <w:numPr>
          <w:ilvl w:val="0"/>
          <w:numId w:val="1"/>
        </w:numPr>
        <w:textAlignment w:val="baseline"/>
        <w:rPr>
          <w:rFonts w:ascii="inherit" w:eastAsia="Times New Roman" w:hAnsi="inherit"/>
        </w:rPr>
      </w:pPr>
      <w:r>
        <w:rPr>
          <w:rFonts w:ascii="inherit" w:eastAsia="Times New Roman" w:hAnsi="inherit"/>
        </w:rPr>
        <w:t>Go to </w:t>
      </w:r>
      <w:hyperlink r:id="rId7" w:history="1">
        <w:r>
          <w:rPr>
            <w:rStyle w:val="Hyperlink"/>
            <w:rFonts w:ascii="inherit" w:eastAsia="Times New Roman" w:hAnsi="inherit"/>
            <w:b/>
            <w:bCs/>
            <w:bdr w:val="none" w:sz="0" w:space="0" w:color="auto" w:frame="1"/>
          </w:rPr>
          <w:t>http://corporate.walmart.com</w:t>
        </w:r>
      </w:hyperlink>
      <w:r>
        <w:rPr>
          <w:rFonts w:ascii="inherit" w:eastAsia="Times New Roman" w:hAnsi="inherit"/>
        </w:rPr>
        <w:t>.</w:t>
      </w:r>
    </w:p>
    <w:p w:rsidR="00F71098" w:rsidRDefault="00F71098" w:rsidP="00F71098">
      <w:pPr>
        <w:numPr>
          <w:ilvl w:val="0"/>
          <w:numId w:val="1"/>
        </w:numPr>
        <w:spacing w:before="120"/>
        <w:textAlignment w:val="baseline"/>
        <w:rPr>
          <w:rFonts w:ascii="inherit" w:eastAsia="Times New Roman" w:hAnsi="inherit"/>
        </w:rPr>
      </w:pPr>
      <w:r>
        <w:rPr>
          <w:rFonts w:ascii="inherit" w:eastAsia="Times New Roman" w:hAnsi="inherit"/>
        </w:rPr>
        <w:t>Select Financial Information and then Annual Reports &amp; Proxies under the Investors tab.</w:t>
      </w:r>
    </w:p>
    <w:p w:rsidR="00F71098" w:rsidRDefault="00F71098" w:rsidP="00F71098">
      <w:pPr>
        <w:numPr>
          <w:ilvl w:val="0"/>
          <w:numId w:val="1"/>
        </w:numPr>
        <w:spacing w:before="120"/>
        <w:textAlignment w:val="baseline"/>
        <w:rPr>
          <w:rFonts w:ascii="inherit" w:eastAsia="Times New Roman" w:hAnsi="inherit"/>
        </w:rPr>
      </w:pPr>
      <w:r>
        <w:rPr>
          <w:rFonts w:ascii="inherit" w:eastAsia="Times New Roman" w:hAnsi="inherit"/>
        </w:rPr>
        <w:t>Select the 2015 Annual Report (Wal</w:t>
      </w:r>
      <w:r>
        <w:rPr>
          <w:rFonts w:ascii="Myriad Pro Semibold SemiExt" w:eastAsia="Times New Roman" w:hAnsi="Myriad Pro Semibold SemiExt" w:cs="Myriad Pro Semibold SemiExt"/>
        </w:rPr>
        <w:t>‐</w:t>
      </w:r>
      <w:r>
        <w:rPr>
          <w:rFonts w:ascii="inherit" w:eastAsia="Times New Roman" w:hAnsi="inherit"/>
        </w:rPr>
        <w:t>Mart's fiscal year ends January 31).</w:t>
      </w:r>
    </w:p>
    <w:p w:rsidR="00F71098" w:rsidRDefault="00F71098" w:rsidP="00F71098">
      <w:pPr>
        <w:numPr>
          <w:ilvl w:val="0"/>
          <w:numId w:val="1"/>
        </w:numPr>
        <w:textAlignment w:val="baseline"/>
        <w:rPr>
          <w:rFonts w:ascii="inherit" w:eastAsia="Times New Roman" w:hAnsi="inherit"/>
        </w:rPr>
      </w:pPr>
      <w:r>
        <w:rPr>
          <w:rFonts w:ascii="inherit" w:eastAsia="Times New Roman" w:hAnsi="inherit"/>
        </w:rPr>
        <w:t>The Notes to Consolidated Financial Statements</w:t>
      </w:r>
      <w:r>
        <w:rPr>
          <w:rFonts w:ascii="inherit" w:eastAsia="Times New Roman" w:hAnsi="inherit"/>
          <w:bdr w:val="none" w:sz="0" w:space="0" w:color="auto" w:frame="1"/>
        </w:rPr>
        <w:t> begin on page 40</w:t>
      </w:r>
      <w:r>
        <w:rPr>
          <w:rFonts w:ascii="inherit" w:eastAsia="Times New Roman" w:hAnsi="inherit"/>
        </w:rPr>
        <w:t>.</w:t>
      </w:r>
    </w:p>
    <w:p w:rsidR="00F71098" w:rsidRDefault="00F71098" w:rsidP="00F71098"/>
    <w:p w:rsidR="00F71098" w:rsidRDefault="00F71098" w:rsidP="00F71098"/>
    <w:p w:rsidR="00F71098" w:rsidRDefault="00F71098" w:rsidP="00F71098"/>
    <w:p w:rsidR="00AA57BC" w:rsidRDefault="00AA57BC"/>
    <w:sectPr w:rsidR="00AA57BC" w:rsidSect="008C429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Georgia">
    <w:panose1 w:val="02040502050405020303"/>
    <w:charset w:val="00"/>
    <w:family w:val="auto"/>
    <w:pitch w:val="variable"/>
    <w:sig w:usb0="00000287" w:usb1="00000000" w:usb2="00000000" w:usb3="00000000" w:csb0="0000009F" w:csb1="00000000"/>
  </w:font>
  <w:font w:name="Myriad Pro Semibold SemiExt">
    <w:panose1 w:val="020B0605030403020204"/>
    <w:charset w:val="00"/>
    <w:family w:val="auto"/>
    <w:pitch w:val="variable"/>
    <w:sig w:usb0="20000287" w:usb1="00000001"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018BC"/>
    <w:multiLevelType w:val="multilevel"/>
    <w:tmpl w:val="2A987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8D312C6"/>
    <w:multiLevelType w:val="multilevel"/>
    <w:tmpl w:val="ED906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098"/>
    <w:rsid w:val="008C4292"/>
    <w:rsid w:val="00AA57BC"/>
    <w:rsid w:val="00F71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6B0C7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098"/>
  </w:style>
  <w:style w:type="paragraph" w:styleId="Heading1">
    <w:name w:val="heading 1"/>
    <w:basedOn w:val="Normal"/>
    <w:link w:val="Heading1Char"/>
    <w:uiPriority w:val="9"/>
    <w:qFormat/>
    <w:rsid w:val="00F71098"/>
    <w:pPr>
      <w:spacing w:before="100" w:beforeAutospacing="1" w:after="100" w:afterAutospacing="1"/>
      <w:outlineLvl w:val="0"/>
    </w:pPr>
    <w:rPr>
      <w:rFonts w:ascii="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1098"/>
    <w:rPr>
      <w:rFonts w:ascii="Times New Roman" w:hAnsi="Times New Roman"/>
      <w:b/>
      <w:bCs/>
      <w:kern w:val="36"/>
      <w:sz w:val="48"/>
      <w:szCs w:val="48"/>
    </w:rPr>
  </w:style>
  <w:style w:type="character" w:styleId="Hyperlink">
    <w:name w:val="Hyperlink"/>
    <w:basedOn w:val="DefaultParagraphFont"/>
    <w:uiPriority w:val="99"/>
    <w:unhideWhenUsed/>
    <w:rsid w:val="00F71098"/>
    <w:rPr>
      <w:color w:val="0000FF"/>
      <w:u w:val="single"/>
    </w:rPr>
  </w:style>
  <w:style w:type="paragraph" w:styleId="NormalWeb">
    <w:name w:val="Normal (Web)"/>
    <w:basedOn w:val="Normal"/>
    <w:uiPriority w:val="99"/>
    <w:semiHidden/>
    <w:unhideWhenUsed/>
    <w:rsid w:val="00F71098"/>
    <w:pPr>
      <w:spacing w:before="100" w:beforeAutospacing="1" w:after="100" w:afterAutospacing="1"/>
    </w:pPr>
    <w:rPr>
      <w:rFonts w:ascii="Times New Roman" w:hAnsi="Times New Roman" w:cs="Times New Roman"/>
      <w:sz w:val="20"/>
      <w:szCs w:val="20"/>
    </w:rPr>
  </w:style>
  <w:style w:type="character" w:customStyle="1" w:styleId="red">
    <w:name w:val="red"/>
    <w:basedOn w:val="DefaultParagraphFont"/>
    <w:rsid w:val="00F71098"/>
  </w:style>
  <w:style w:type="character" w:customStyle="1" w:styleId="vsthighlight">
    <w:name w:val="vsthighlight"/>
    <w:basedOn w:val="DefaultParagraphFont"/>
    <w:rsid w:val="00F7109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098"/>
  </w:style>
  <w:style w:type="paragraph" w:styleId="Heading1">
    <w:name w:val="heading 1"/>
    <w:basedOn w:val="Normal"/>
    <w:link w:val="Heading1Char"/>
    <w:uiPriority w:val="9"/>
    <w:qFormat/>
    <w:rsid w:val="00F71098"/>
    <w:pPr>
      <w:spacing w:before="100" w:beforeAutospacing="1" w:after="100" w:afterAutospacing="1"/>
      <w:outlineLvl w:val="0"/>
    </w:pPr>
    <w:rPr>
      <w:rFonts w:ascii="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1098"/>
    <w:rPr>
      <w:rFonts w:ascii="Times New Roman" w:hAnsi="Times New Roman"/>
      <w:b/>
      <w:bCs/>
      <w:kern w:val="36"/>
      <w:sz w:val="48"/>
      <w:szCs w:val="48"/>
    </w:rPr>
  </w:style>
  <w:style w:type="character" w:styleId="Hyperlink">
    <w:name w:val="Hyperlink"/>
    <w:basedOn w:val="DefaultParagraphFont"/>
    <w:uiPriority w:val="99"/>
    <w:unhideWhenUsed/>
    <w:rsid w:val="00F71098"/>
    <w:rPr>
      <w:color w:val="0000FF"/>
      <w:u w:val="single"/>
    </w:rPr>
  </w:style>
  <w:style w:type="paragraph" w:styleId="NormalWeb">
    <w:name w:val="Normal (Web)"/>
    <w:basedOn w:val="Normal"/>
    <w:uiPriority w:val="99"/>
    <w:semiHidden/>
    <w:unhideWhenUsed/>
    <w:rsid w:val="00F71098"/>
    <w:pPr>
      <w:spacing w:before="100" w:beforeAutospacing="1" w:after="100" w:afterAutospacing="1"/>
    </w:pPr>
    <w:rPr>
      <w:rFonts w:ascii="Times New Roman" w:hAnsi="Times New Roman" w:cs="Times New Roman"/>
      <w:sz w:val="20"/>
      <w:szCs w:val="20"/>
    </w:rPr>
  </w:style>
  <w:style w:type="character" w:customStyle="1" w:styleId="red">
    <w:name w:val="red"/>
    <w:basedOn w:val="DefaultParagraphFont"/>
    <w:rsid w:val="00F71098"/>
  </w:style>
  <w:style w:type="character" w:customStyle="1" w:styleId="vsthighlight">
    <w:name w:val="vsthighlight"/>
    <w:basedOn w:val="DefaultParagraphFont"/>
    <w:rsid w:val="00F710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amazon.com/" TargetMode="External"/><Relationship Id="rId7" Type="http://schemas.openxmlformats.org/officeDocument/2006/relationships/hyperlink" Target="http://corporate.walmart.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207</Words>
  <Characters>1182</Characters>
  <Application>Microsoft Macintosh Word</Application>
  <DocSecurity>0</DocSecurity>
  <Lines>9</Lines>
  <Paragraphs>2</Paragraphs>
  <ScaleCrop>false</ScaleCrop>
  <Company>LLI</Company>
  <LinksUpToDate>false</LinksUpToDate>
  <CharactersWithSpaces>1387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Eugenius Life</dc:creator>
  <cp:keywords/>
  <dc:description/>
  <cp:lastModifiedBy>Eugenius Life</cp:lastModifiedBy>
  <cp:revision>1</cp:revision>
  <dcterms:created xsi:type="dcterms:W3CDTF">2018-01-02T19:07:00Z</dcterms:created>
  <dcterms:modified xsi:type="dcterms:W3CDTF">2018-01-02T19:12:00Z</dcterms:modified>
</cp:coreProperties>
</file>